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1E" w:rsidRPr="004F6468" w:rsidRDefault="00D2601E" w:rsidP="00D2601E">
      <w:pPr>
        <w:spacing w:before="120"/>
        <w:ind w:firstLine="567"/>
        <w:rPr>
          <w:rFonts w:eastAsia="Calibri"/>
          <w:b/>
          <w:bCs w:val="0"/>
          <w:sz w:val="28"/>
          <w:szCs w:val="28"/>
          <w:lang w:val="vi-VN"/>
        </w:rPr>
      </w:pPr>
      <w:r w:rsidRPr="004F6468">
        <w:rPr>
          <w:rFonts w:eastAsia="Calibri"/>
          <w:b/>
          <w:bCs w:val="0"/>
          <w:sz w:val="28"/>
          <w:szCs w:val="28"/>
          <w:lang w:val="vi-VN"/>
        </w:rPr>
        <w:t>4. Xóa đăng ký biện pháp bảo đảm bằng quyền sử dụng đất, tài sản gắn liền với đất</w:t>
      </w:r>
    </w:p>
    <w:p w:rsidR="00D2601E" w:rsidRPr="004F6468" w:rsidRDefault="00D2601E" w:rsidP="00D2601E">
      <w:pPr>
        <w:spacing w:before="120"/>
        <w:ind w:firstLine="567"/>
        <w:jc w:val="both"/>
        <w:rPr>
          <w:rFonts w:eastAsia="Calibri"/>
          <w:b/>
          <w:bCs w:val="0"/>
          <w:sz w:val="28"/>
          <w:szCs w:val="28"/>
          <w:lang w:val="vi-VN"/>
        </w:rPr>
      </w:pPr>
      <w:r w:rsidRPr="004F6468">
        <w:rPr>
          <w:rFonts w:eastAsia="Calibri"/>
          <w:b/>
          <w:bCs w:val="0"/>
          <w:sz w:val="28"/>
          <w:szCs w:val="28"/>
          <w:lang w:val="vi-VN"/>
        </w:rPr>
        <w:t>4.1. Trình tự thực hiện</w:t>
      </w:r>
    </w:p>
    <w:p w:rsidR="00D2601E" w:rsidRPr="004F6468" w:rsidRDefault="00D2601E" w:rsidP="00D2601E">
      <w:pPr>
        <w:shd w:val="clear" w:color="auto" w:fill="FFFFFF"/>
        <w:spacing w:before="120"/>
        <w:ind w:firstLine="539"/>
        <w:jc w:val="both"/>
        <w:rPr>
          <w:szCs w:val="28"/>
          <w:lang w:val="vi-VN"/>
        </w:rPr>
      </w:pPr>
      <w:r w:rsidRPr="004F6468">
        <w:rPr>
          <w:b/>
          <w:bCs w:val="0"/>
          <w:sz w:val="28"/>
          <w:szCs w:val="28"/>
          <w:lang w:val="vi-VN"/>
        </w:rPr>
        <w:t>(1)</w:t>
      </w:r>
      <w:r w:rsidRPr="004F6468">
        <w:rPr>
          <w:bCs w:val="0"/>
          <w:sz w:val="28"/>
          <w:szCs w:val="28"/>
          <w:lang w:val="vi-VN"/>
        </w:rPr>
        <w:t xml:space="preserve"> </w:t>
      </w:r>
      <w:r w:rsidRPr="004F6468">
        <w:rPr>
          <w:szCs w:val="28"/>
          <w:lang w:val="vi-VN"/>
        </w:rPr>
        <w:t>Tổ chức nộp hồ sơ tại Bộ phận Tiếp nhận hồ sơ và trả kết quả của Sở Tài nguyên và Môi trường đặt tại Trung tâm Phục vụ hành chính công tỉnh Bắc Giang.</w:t>
      </w:r>
    </w:p>
    <w:p w:rsidR="00D2601E" w:rsidRPr="004F6468" w:rsidRDefault="00D2601E" w:rsidP="00D2601E">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 Trường hợp hồ sơ không hợp lệ thì người tiếp nhận từ chối đăng ký và hướng dẫn hoàn thiện hồ sơ.</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 Trường hợp hồ sơ hợp lệ thì Văn phòng Đăng ký đất đai ghi nội dung đăng ký vào Sổ địa chính; Giấy chứng nhận; chứng nhận nội dung đăng ký vào phiếu yêu cầu đăng ký.</w:t>
      </w:r>
    </w:p>
    <w:p w:rsidR="00D2601E" w:rsidRPr="004F6468" w:rsidRDefault="00D2601E" w:rsidP="00D2601E">
      <w:pPr>
        <w:spacing w:before="12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D2601E" w:rsidRPr="004F6468" w:rsidRDefault="00D2601E" w:rsidP="00D2601E">
      <w:pPr>
        <w:spacing w:before="120"/>
        <w:ind w:firstLine="567"/>
        <w:jc w:val="both"/>
        <w:textAlignment w:val="baseline"/>
        <w:rPr>
          <w:b/>
          <w:bCs w:val="0"/>
          <w:sz w:val="28"/>
          <w:szCs w:val="28"/>
          <w:lang w:val="vi-VN"/>
        </w:rPr>
      </w:pPr>
      <w:r w:rsidRPr="004F6468">
        <w:rPr>
          <w:b/>
          <w:bCs w:val="0"/>
          <w:sz w:val="28"/>
          <w:szCs w:val="28"/>
          <w:lang w:val="vi-VN"/>
        </w:rPr>
        <w:t>4.2. Cách thức thực hiện</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 Nộp trực tiếp;</w:t>
      </w:r>
    </w:p>
    <w:p w:rsidR="00D2601E" w:rsidRPr="004F6468" w:rsidRDefault="00D2601E" w:rsidP="00D2601E">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D2601E" w:rsidRPr="004F6468" w:rsidRDefault="00D2601E" w:rsidP="00D2601E">
      <w:pPr>
        <w:spacing w:before="120"/>
        <w:ind w:firstLine="567"/>
        <w:jc w:val="both"/>
        <w:textAlignment w:val="baseline"/>
        <w:rPr>
          <w:b/>
          <w:bCs w:val="0"/>
          <w:sz w:val="28"/>
          <w:szCs w:val="28"/>
          <w:lang w:val="vi-VN"/>
        </w:rPr>
      </w:pPr>
      <w:r w:rsidRPr="004F6468">
        <w:rPr>
          <w:b/>
          <w:bCs w:val="0"/>
          <w:sz w:val="28"/>
          <w:szCs w:val="28"/>
          <w:lang w:val="vi-VN"/>
        </w:rPr>
        <w:t>4.3. Thành phần, số lượng hồ sơ</w:t>
      </w:r>
    </w:p>
    <w:p w:rsidR="00D2601E" w:rsidRPr="004F6468" w:rsidRDefault="00D2601E" w:rsidP="00D2601E">
      <w:pPr>
        <w:spacing w:before="120"/>
        <w:ind w:firstLine="567"/>
        <w:jc w:val="both"/>
        <w:textAlignment w:val="baseline"/>
        <w:rPr>
          <w:b/>
          <w:bCs w:val="0"/>
          <w:sz w:val="28"/>
          <w:szCs w:val="28"/>
          <w:lang w:val="vi-VN"/>
        </w:rPr>
      </w:pPr>
      <w:r w:rsidRPr="004F6468">
        <w:rPr>
          <w:b/>
          <w:bCs w:val="0"/>
          <w:sz w:val="28"/>
          <w:szCs w:val="28"/>
          <w:lang w:val="vi-VN"/>
        </w:rPr>
        <w:t>4.3.1. Thành phần 1 bộ hồ sơ gồm:</w:t>
      </w:r>
    </w:p>
    <w:p w:rsidR="00D2601E" w:rsidRPr="004F6468" w:rsidRDefault="00D2601E" w:rsidP="00D2601E">
      <w:pPr>
        <w:spacing w:before="12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a) Hồ sơ gồm: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Phiếu yêu cầu xóa đăng ký (01 bản chính);</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đồng ý xóa đăng ký biện pháp bảo đảm của bên nhận bảo đảm (01 bản chính hoặc 01 bản sao không có chứng thực kèm bản chính để đối chiếu) hoặc văn bản xác nhận giải chấp của bên nhận bảo đảm (01 bản chính hoặc 01 bản sao không có chứng thực kèm bản chính để đối chiếu) trong trường hợp phiếu yêu cầu xóa đăng ký chỉ có chữ ký của bên bảo đảm;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Trường hợp xóa đăng ký biện pháp bảo đảm mà trong hồ sơ đăng ký biện pháp bảo đảm trước đó đã có một trong các loại giấy tờ chứng minh thuộc đối </w:t>
      </w:r>
      <w:r w:rsidRPr="004F6468">
        <w:rPr>
          <w:bCs w:val="0"/>
          <w:sz w:val="28"/>
          <w:szCs w:val="28"/>
          <w:shd w:val="clear" w:color="auto" w:fill="FFFFFF"/>
          <w:lang w:val="vi-VN"/>
        </w:rPr>
        <w:lastRenderedPageBreak/>
        <w:t>tượng không phải nộp phí khi thực hiện đăng ký biện pháp bảo đảm dưới đây thì người yêu cầu đăng ký không phải nộp các loại giấy tờ đó: Hợp đồng bảo đảm hoặc hợp đồng tín dụng có điều khoản về việc cá nhân, hộ gia đình vay vốn sử dụng vào một trong các lĩnh vực phục vụ phát triển nông nghiệp, nông thôn (01 bản chính hoặc 01 bản sao có chứng thực); Văn bản xác nhận (có chữ ký và con dấu) của tổ chức tín dụng về việc cá nhân, hộ gia đình vay vốn sử dụng vào một trong các lĩnh vực phục vụ phát triển nông nghiệp, nông thôn (01 bản chính hoặc 01 bản sao có chứng thực).</w:t>
      </w:r>
    </w:p>
    <w:p w:rsidR="00D2601E" w:rsidRPr="004F6468" w:rsidRDefault="00D2601E" w:rsidP="00D2601E">
      <w:pPr>
        <w:spacing w:before="120"/>
        <w:ind w:firstLine="567"/>
        <w:jc w:val="both"/>
        <w:textAlignment w:val="baseline"/>
        <w:rPr>
          <w:bCs w:val="0"/>
          <w:i/>
          <w:sz w:val="28"/>
          <w:szCs w:val="28"/>
          <w:shd w:val="clear" w:color="auto" w:fill="FFFFFF"/>
          <w:lang w:val="vi-VN"/>
        </w:rPr>
      </w:pPr>
      <w:r w:rsidRPr="004F6468">
        <w:rPr>
          <w:bCs w:val="0"/>
          <w:i/>
          <w:sz w:val="28"/>
          <w:szCs w:val="28"/>
          <w:shd w:val="clear" w:color="auto" w:fill="FFFFFF"/>
          <w:lang w:val="vi-VN"/>
        </w:rPr>
        <w:t>Mẫu 03</w:t>
      </w:r>
    </w:p>
    <w:p w:rsidR="00D2601E" w:rsidRPr="004F6468" w:rsidRDefault="00D2601E" w:rsidP="00D2601E">
      <w:pPr>
        <w:spacing w:before="120"/>
        <w:ind w:firstLine="567"/>
        <w:jc w:val="both"/>
        <w:textAlignment w:val="baseline"/>
        <w:rPr>
          <w:b/>
          <w:bCs w:val="0"/>
          <w:i/>
          <w:sz w:val="28"/>
          <w:szCs w:val="28"/>
          <w:shd w:val="clear" w:color="auto" w:fill="FFFFFF"/>
          <w:lang w:val="vi-VN"/>
        </w:rPr>
      </w:pPr>
      <w:r w:rsidRPr="004F6468">
        <w:rPr>
          <w:b/>
          <w:bCs w:val="0"/>
          <w:i/>
          <w:sz w:val="28"/>
          <w:szCs w:val="28"/>
          <w:shd w:val="clear" w:color="auto" w:fill="FFFFFF"/>
          <w:lang w:val="vi-VN"/>
        </w:rPr>
        <w:t xml:space="preserve">b) Trường hợp xóa đăng ký quy định tại điểm i khoản 1 Điều 21 của Nghị định số 102/2017/NĐ-CP (cơ quan thi hành án dân sự hoặc Văn phòng thừa phát lại đã kê biên, xử lý xong tài sản bảo đảm), hồ sơ gồm: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Phiếu yêu cầu xóa đăng ký (01 bản chính);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Bản chính Giấy chứng nhận đối với trường hợp đăng ký biện pháp bảo đảm mà trong hồ sơ đăng ký có Giấy chứng nhận;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Văn bản uỷ quyền trong trường hợp người yêu cầu đăng ký là người được ủy quyền (01 bản chính hoặc 01 bản sao có chứng thực hoặc 01 bản sao không có chứng thực kèm bản chính để đối chiếu);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xml:space="preserve">- Trường hợp xóa đăng ký biện pháp bảo đảm mà trong hồ sơ đăng ký biện pháp bảo đảm trước đó đã có một trong các loại giấy tờ chứng minh thuộc đối tượng không phải nộp phí khi thực hiện đăng ký biện pháp bảo đảm thì người yêu cầu đăng ký không phải nộp các loại giấy tờ đó. </w:t>
      </w:r>
    </w:p>
    <w:p w:rsidR="00D2601E" w:rsidRPr="004F6468" w:rsidRDefault="00D2601E" w:rsidP="00D2601E">
      <w:pPr>
        <w:spacing w:before="120"/>
        <w:ind w:firstLine="567"/>
        <w:jc w:val="both"/>
        <w:textAlignment w:val="baseline"/>
        <w:rPr>
          <w:b/>
          <w:bCs w:val="0"/>
          <w:sz w:val="28"/>
          <w:szCs w:val="28"/>
          <w:lang w:val="vi-VN"/>
        </w:rPr>
      </w:pPr>
      <w:r w:rsidRPr="004F6468">
        <w:rPr>
          <w:bCs w:val="0"/>
          <w:sz w:val="28"/>
          <w:szCs w:val="28"/>
          <w:shd w:val="clear" w:color="auto" w:fill="FFFFFF"/>
          <w:lang w:val="vi-VN"/>
        </w:rPr>
        <w:t>- Văn bản xác nhận kết quả xử lý tài sản bảo đảm của cơ quan thi hành án dân sự hoặc Văn phòng thừa phát lại (01 bản chính hoặc 01 bản sao có chứng thực hoặc 01 bản sao không có chứng thực kèm bản chính để đối chiếu).</w:t>
      </w:r>
    </w:p>
    <w:p w:rsidR="00D2601E" w:rsidRPr="004F6468" w:rsidRDefault="00D2601E" w:rsidP="00D2601E">
      <w:pPr>
        <w:spacing w:before="120"/>
        <w:ind w:firstLine="567"/>
        <w:jc w:val="both"/>
        <w:textAlignment w:val="baseline"/>
        <w:rPr>
          <w:b/>
          <w:bCs w:val="0"/>
          <w:i/>
          <w:sz w:val="28"/>
          <w:szCs w:val="28"/>
          <w:shd w:val="clear" w:color="auto" w:fill="FFFFFF"/>
          <w:lang w:val="vi-VN"/>
        </w:rPr>
      </w:pPr>
      <w:r w:rsidRPr="004F6468">
        <w:rPr>
          <w:bCs w:val="0"/>
          <w:i/>
          <w:sz w:val="28"/>
          <w:szCs w:val="28"/>
          <w:shd w:val="clear" w:color="auto" w:fill="FFFFFF"/>
          <w:lang w:val="vi-VN"/>
        </w:rPr>
        <w:t>Mẫu 03</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4.3.2. Số lượng: </w:t>
      </w:r>
      <w:r w:rsidRPr="004F6468">
        <w:rPr>
          <w:bCs w:val="0"/>
          <w:sz w:val="28"/>
          <w:szCs w:val="28"/>
          <w:shd w:val="clear" w:color="auto" w:fill="FFFFFF"/>
          <w:lang w:val="vi-VN"/>
        </w:rPr>
        <w:t>01 bộ.</w:t>
      </w:r>
    </w:p>
    <w:p w:rsidR="00D2601E" w:rsidRPr="004F6468" w:rsidRDefault="00D2601E" w:rsidP="00D2601E">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4.4. Thời hạn giải quyết </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4.5. Đối tượng thực hiện:</w:t>
      </w:r>
      <w:r w:rsidRPr="004F6468">
        <w:rPr>
          <w:bCs w:val="0"/>
          <w:sz w:val="28"/>
          <w:szCs w:val="28"/>
          <w:shd w:val="clear" w:color="auto" w:fill="FFFFFF"/>
          <w:lang w:val="vi-VN"/>
        </w:rPr>
        <w:t xml:space="preserve">  Pháp nhân, cá nhân, hộ gia đình.</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4.6. Cơ quan thực hiện:</w:t>
      </w:r>
      <w:r w:rsidRPr="004F6468">
        <w:rPr>
          <w:bCs w:val="0"/>
          <w:sz w:val="28"/>
          <w:szCs w:val="28"/>
          <w:shd w:val="clear" w:color="auto" w:fill="FFFFFF"/>
          <w:lang w:val="vi-VN"/>
        </w:rPr>
        <w:t xml:space="preserve"> Văn phòng Đăng ký đất đai.</w:t>
      </w:r>
    </w:p>
    <w:p w:rsidR="00D2601E" w:rsidRPr="004F6468" w:rsidRDefault="00D2601E" w:rsidP="00D2601E">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4.7. Kết quả:</w:t>
      </w:r>
      <w:r w:rsidRPr="004F6468">
        <w:rPr>
          <w:bCs w:val="0"/>
          <w:sz w:val="28"/>
          <w:szCs w:val="28"/>
          <w:shd w:val="clear" w:color="auto" w:fill="FFFFFF"/>
          <w:lang w:val="vi-VN"/>
        </w:rPr>
        <w:t xml:space="preserve"> Đơn yêu cầu đăng ký có chứng nhận của Văn phòng Đăng ký đất đai và Giấy chứng nhận quyền sử dụng đất, quyền sở hữu nhà ở và tài sản khác gắn liền với đất.</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E7"/>
    <w:rsid w:val="003362E7"/>
    <w:rsid w:val="008560ED"/>
    <w:rsid w:val="00BE0645"/>
    <w:rsid w:val="00D2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F4377-7A9B-445F-A162-C24607E5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1E"/>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2020-02-06T07:38:00Z</dcterms:created>
  <dcterms:modified xsi:type="dcterms:W3CDTF">2020-02-06T07:38:00Z</dcterms:modified>
</cp:coreProperties>
</file>