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24" w:rsidRPr="005531A4" w:rsidRDefault="00462124" w:rsidP="00462124">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 xml:space="preserve">23. Thủ tục gia hạn sử dụng đất ngoài khu công nghiệp, khu chế xuất, khu công nghệ cao. </w:t>
      </w:r>
    </w:p>
    <w:p w:rsidR="00462124" w:rsidRPr="005531A4" w:rsidRDefault="00462124" w:rsidP="00462124">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1. Trình tự thực hiện</w:t>
      </w:r>
    </w:p>
    <w:p w:rsidR="00462124" w:rsidRPr="005531A4" w:rsidRDefault="00462124" w:rsidP="00462124">
      <w:pPr>
        <w:autoSpaceDE w:val="0"/>
        <w:autoSpaceDN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a) Người sử dụng đất có nhu cầu gia hạn nộp hồ sơ đề nghị gia hạn sử dụng đất tại Văn phòng đăng ký đất đai hoặc Văn phòng đăng ký đất đai chi nhánh tại cấp huyện thông qua “Bộ phận tiếp nhận và trả kết quả” nơi nộp hồ sơ.</w:t>
      </w:r>
    </w:p>
    <w:p w:rsidR="00462124" w:rsidRPr="005531A4" w:rsidRDefault="00462124" w:rsidP="00462124">
      <w:pPr>
        <w:widowControl w:val="0"/>
        <w:spacing w:line="320" w:lineRule="exact"/>
        <w:ind w:firstLine="540"/>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62124" w:rsidRPr="005531A4" w:rsidRDefault="00462124" w:rsidP="00462124">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462124" w:rsidRPr="005531A4" w:rsidRDefault="00462124" w:rsidP="00462124">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c) Văn phòng đăng ký đất đai chuyển hồ sơ cho cơ quan tài nguyên và môi trường.</w:t>
      </w:r>
    </w:p>
    <w:p w:rsidR="00462124" w:rsidRPr="005531A4" w:rsidRDefault="00462124" w:rsidP="00462124">
      <w:pPr>
        <w:autoSpaceDE w:val="0"/>
        <w:autoSpaceDN w:val="0"/>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d) Cơ quan tài nguyên và môi trường có trách nhiệm thẩm định nhu cầu sử dụng đất; trường hợp đủ điều kiện được gia hạn thì giao Văn phòng đăng ký đất đai gửi thông tin địa chính cho cơ quan thuế để xác định nghĩa vụ tài chính; trình Ủy ban nhân dân cùng cấp quyết định gia hạn quyền sử dụng đất; ký hợp đồng thuê đất đối với trường hợp thuê đất; chuyển hồ sơ cho Văn phòng đăng ký đất đai để thực hiện đăng ký.</w:t>
      </w:r>
    </w:p>
    <w:p w:rsidR="00462124" w:rsidRPr="005531A4" w:rsidRDefault="00462124" w:rsidP="00462124">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đ) Người sử dụng đất nộp Giấy chứng nhận đã cấp, chứng từ đã thực hiện xong nghĩa vụ tài chính đối với trường hợp được gia hạn sử dụng đất cho cơ quan tài nguyên và môi trường;</w:t>
      </w:r>
    </w:p>
    <w:p w:rsidR="00462124" w:rsidRPr="005531A4" w:rsidRDefault="00462124" w:rsidP="00462124">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e) Văn phòng đăng ký đất đai có trách nhiệm xác nhận gia hạn sử dụng đất vào Giấy chứng nhận đã cấp; trao Giấy chứng nhận cho người được cấp hoặc gửi Ủy ban nhân dân cấp xã để trao đối với trường hợp nộp hồ sơ tại cấp xã.</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2. Cách thức thực hiện</w:t>
      </w:r>
    </w:p>
    <w:p w:rsidR="00462124" w:rsidRPr="005531A4" w:rsidRDefault="00462124" w:rsidP="00462124">
      <w:pPr>
        <w:spacing w:before="80" w:after="80" w:line="360" w:lineRule="exact"/>
        <w:ind w:firstLine="720"/>
        <w:jc w:val="both"/>
        <w:rPr>
          <w:rFonts w:ascii="Arial" w:hAnsi="Arial" w:cs="Arial"/>
          <w:spacing w:val="-8"/>
          <w:sz w:val="20"/>
          <w:szCs w:val="20"/>
          <w:lang w:val="vi-VN"/>
        </w:rPr>
      </w:pPr>
      <w:r w:rsidRPr="005531A4">
        <w:rPr>
          <w:rFonts w:ascii="Arial" w:hAnsi="Arial" w:cs="Arial"/>
          <w:spacing w:val="-2"/>
          <w:sz w:val="20"/>
          <w:szCs w:val="20"/>
          <w:lang w:val="vi-VN"/>
        </w:rPr>
        <w:t>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đề nghị gia hạn sử dụng đất tại</w:t>
      </w:r>
      <w:r w:rsidRPr="005531A4">
        <w:rPr>
          <w:rFonts w:ascii="Arial" w:hAnsi="Arial" w:cs="Arial"/>
          <w:spacing w:val="-8"/>
          <w:sz w:val="20"/>
          <w:szCs w:val="20"/>
          <w:lang w:val="vi-VN"/>
        </w:rPr>
        <w:t xml:space="preserve">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462124" w:rsidRPr="005531A4" w:rsidRDefault="00462124" w:rsidP="00462124">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462124" w:rsidRPr="005531A4" w:rsidRDefault="00462124" w:rsidP="00462124">
      <w:pPr>
        <w:spacing w:line="320" w:lineRule="exact"/>
        <w:ind w:firstLine="540"/>
        <w:jc w:val="both"/>
        <w:rPr>
          <w:rFonts w:ascii="Arial" w:hAnsi="Arial" w:cs="Arial"/>
          <w:b/>
          <w:bCs/>
          <w:i/>
          <w:sz w:val="20"/>
          <w:szCs w:val="20"/>
          <w:lang w:val="vi-VN"/>
        </w:rPr>
      </w:pPr>
      <w:r w:rsidRPr="005531A4">
        <w:rPr>
          <w:rFonts w:ascii="Arial" w:hAnsi="Arial" w:cs="Arial"/>
          <w:b/>
          <w:bCs/>
          <w:i/>
          <w:sz w:val="20"/>
          <w:szCs w:val="20"/>
          <w:lang w:val="vi-VN"/>
        </w:rPr>
        <w:t>a) Thành phần hồ sơ bao gồm:</w:t>
      </w:r>
    </w:p>
    <w:p w:rsidR="00462124" w:rsidRPr="005531A4" w:rsidRDefault="00462124" w:rsidP="00462124">
      <w:pPr>
        <w:widowControl w:val="0"/>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 xml:space="preserve">1. Đơn đăng ký biến động đất đai, tài sản gắn liền với đất theo Mẫu số 09/ĐK; </w:t>
      </w:r>
    </w:p>
    <w:p w:rsidR="00462124" w:rsidRPr="005531A4" w:rsidRDefault="00462124" w:rsidP="00462124">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462124" w:rsidRPr="005531A4" w:rsidRDefault="00462124" w:rsidP="00462124">
      <w:pPr>
        <w:spacing w:line="320" w:lineRule="exact"/>
        <w:ind w:firstLine="540"/>
        <w:jc w:val="both"/>
        <w:rPr>
          <w:rFonts w:ascii="Arial" w:hAnsi="Arial" w:cs="Arial"/>
          <w:bCs/>
          <w:spacing w:val="-4"/>
          <w:sz w:val="20"/>
          <w:szCs w:val="20"/>
          <w:lang w:val="vi-VN"/>
        </w:rPr>
      </w:pPr>
      <w:r w:rsidRPr="005531A4">
        <w:rPr>
          <w:rFonts w:ascii="Arial" w:hAnsi="Arial" w:cs="Arial"/>
          <w:bCs/>
          <w:spacing w:val="-4"/>
          <w:sz w:val="20"/>
          <w:szCs w:val="20"/>
          <w:lang w:val="vi-VN"/>
        </w:rPr>
        <w:t xml:space="preserve">3. Bản sao Quyết định đầu tư bổ sung hoặc Giấy phép đầu tư hoặc Giấy chứng nhận đầu tư có thể hiện thời hạn hoặc điều chỉnh thời hạn thực hiện dự án phù hợp thời gian xin gia hạn sử dụng đất đối với trường hợp sử dụng đất của </w:t>
      </w:r>
      <w:r w:rsidRPr="005531A4">
        <w:rPr>
          <w:rFonts w:ascii="Arial" w:hAnsi="Arial" w:cs="Arial"/>
          <w:spacing w:val="-4"/>
          <w:sz w:val="20"/>
          <w:szCs w:val="20"/>
          <w:lang w:val="vi-VN"/>
        </w:rPr>
        <w:t>tổ chức, tổ chức nước ngoài có chức năng ngoại giao, doanh nghiệp có vốn đầu tư nước ngoài và người Việt Nam định cư ở nước ngoài thực hiện dự án đầu tư</w:t>
      </w:r>
      <w:r w:rsidRPr="005531A4">
        <w:rPr>
          <w:rFonts w:ascii="Arial" w:hAnsi="Arial" w:cs="Arial"/>
          <w:bCs/>
          <w:spacing w:val="-4"/>
          <w:sz w:val="20"/>
          <w:szCs w:val="20"/>
          <w:lang w:val="vi-VN"/>
        </w:rPr>
        <w:t>;</w:t>
      </w:r>
    </w:p>
    <w:p w:rsidR="00462124" w:rsidRPr="005531A4" w:rsidRDefault="00462124" w:rsidP="00462124">
      <w:pPr>
        <w:spacing w:line="320" w:lineRule="exact"/>
        <w:ind w:firstLine="540"/>
        <w:jc w:val="both"/>
        <w:rPr>
          <w:rFonts w:ascii="Arial" w:hAnsi="Arial" w:cs="Arial"/>
          <w:bCs/>
          <w:sz w:val="20"/>
          <w:szCs w:val="20"/>
          <w:lang w:val="vi-VN" w:eastAsia="zh-CN"/>
        </w:rPr>
      </w:pPr>
      <w:r w:rsidRPr="005531A4">
        <w:rPr>
          <w:rFonts w:ascii="Arial" w:hAnsi="Arial" w:cs="Arial"/>
          <w:bCs/>
          <w:sz w:val="20"/>
          <w:szCs w:val="20"/>
          <w:lang w:val="vi-VN"/>
        </w:rPr>
        <w:t>4. Chứng từ đã thực hiện xong nghĩa vụ tài chính (nếu có).</w:t>
      </w:r>
    </w:p>
    <w:p w:rsidR="00462124" w:rsidRPr="005531A4" w:rsidRDefault="00462124" w:rsidP="00462124">
      <w:pPr>
        <w:spacing w:line="320" w:lineRule="exact"/>
        <w:ind w:firstLine="540"/>
        <w:jc w:val="both"/>
        <w:rPr>
          <w:rFonts w:ascii="Arial" w:hAnsi="Arial" w:cs="Arial"/>
          <w:b/>
          <w:bCs/>
          <w:i/>
          <w:sz w:val="20"/>
          <w:szCs w:val="20"/>
          <w:lang w:val="vi-VN"/>
        </w:rPr>
      </w:pPr>
      <w:r w:rsidRPr="005531A4">
        <w:rPr>
          <w:rFonts w:ascii="Arial" w:hAnsi="Arial" w:cs="Arial"/>
          <w:b/>
          <w:bCs/>
          <w:i/>
          <w:sz w:val="20"/>
          <w:szCs w:val="20"/>
          <w:lang w:val="vi-VN"/>
        </w:rPr>
        <w:t>b) Số lượng hồ sơ: 1 bộ</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4. Thời hạn giải quyết</w:t>
      </w:r>
    </w:p>
    <w:p w:rsidR="00462124" w:rsidRPr="005531A4" w:rsidRDefault="00462124" w:rsidP="00462124">
      <w:pPr>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 Trong thời hạn không quá 15 ngày kể từ ngày nhận được hồ sơ hợp lệ.</w:t>
      </w:r>
    </w:p>
    <w:p w:rsidR="00462124" w:rsidRPr="005531A4" w:rsidRDefault="00462124" w:rsidP="00462124">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 xml:space="preserve">- Đối với các xã miền núi thì thời gian thực hiện được tăng thêm 05 ngày. </w:t>
      </w:r>
    </w:p>
    <w:p w:rsidR="00462124" w:rsidRPr="005531A4" w:rsidRDefault="00462124" w:rsidP="00462124">
      <w:pPr>
        <w:widowControl w:val="0"/>
        <w:spacing w:line="320" w:lineRule="exact"/>
        <w:ind w:firstLine="540"/>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t>Tổ chức, người Việt Nam định cư ở nước ngoài, doanh nghiệp có vốn đầu tư nước ngoài, hộ gia đình, cá nhân sử dụng đất ngoài khu công nghệ cao, khu kinh tế.</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6. Cơ quan thực hiện thủ tục hành chính</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Cơ quan phối hợp: Ủy ban nhân dân cấp xã, cơ quan thuế, Phòng Tài nguyên và Môi trường,; Chi cục Quản lý đất đai.</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7. Kết quả thực hiện thủ tục hành chính: </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w:t>
      </w:r>
    </w:p>
    <w:p w:rsidR="00462124" w:rsidRPr="005531A4" w:rsidRDefault="00462124" w:rsidP="00462124">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Trường hợp không đủ điều kiện được gia hạn sử dụng đất thì cơ</w:t>
      </w:r>
      <w:r w:rsidRPr="005531A4">
        <w:rPr>
          <w:rFonts w:ascii="Arial" w:hAnsi="Arial" w:cs="Arial"/>
          <w:spacing w:val="-2"/>
          <w:sz w:val="20"/>
          <w:szCs w:val="20"/>
          <w:lang w:val="vi-VN"/>
        </w:rPr>
        <w:t xml:space="preserve"> quan Tài nguyên và Môi trường thông báo cho người sử dụng đất và làm thủ tục thu hồi đất theo quy định.</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8. Lệ phí </w:t>
      </w:r>
    </w:p>
    <w:p w:rsidR="00462124" w:rsidRPr="005531A4" w:rsidRDefault="00462124" w:rsidP="00462124">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Lệ phí địa chính:mức thu quy định tại Nghị quyết của Hội đồng nhân dân tỉnh.</w:t>
      </w:r>
    </w:p>
    <w:p w:rsidR="00462124" w:rsidRPr="005531A4" w:rsidRDefault="00462124" w:rsidP="00462124">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 xml:space="preserve">9.Tên mẫu đơn, mẫu tờ khai : </w:t>
      </w:r>
    </w:p>
    <w:p w:rsidR="00462124" w:rsidRPr="005531A4" w:rsidRDefault="00462124" w:rsidP="00462124">
      <w:pPr>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Đơn đăng ký biến động đất đai, tài sản gắn liền với đất theo Mẫu số 09/ĐK.</w:t>
      </w:r>
    </w:p>
    <w:p w:rsidR="00462124" w:rsidRPr="005531A4" w:rsidRDefault="00462124" w:rsidP="00462124">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462124" w:rsidRPr="005531A4" w:rsidRDefault="00462124" w:rsidP="00462124">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10. Yêu cầu, điều kiện thực hiện thủ tục hành chính</w:t>
      </w:r>
    </w:p>
    <w:p w:rsidR="00462124" w:rsidRPr="005531A4" w:rsidRDefault="00462124" w:rsidP="00462124">
      <w:pPr>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Trước khi hết hạn sử dụng đất tối thiểu là 06 tháng.</w:t>
      </w:r>
    </w:p>
    <w:p w:rsidR="00462124" w:rsidRPr="005531A4" w:rsidRDefault="00462124" w:rsidP="00462124">
      <w:pPr>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Sau khi có văn bản của cơ quan có thẩm quyền về việc điều chỉnh dự án đầu tư đối với trường hợp điều chỉnh dự án đầu tư mà có thay đổi thời hạn hoạt động của dự án.</w:t>
      </w:r>
    </w:p>
    <w:p w:rsidR="00462124" w:rsidRPr="005531A4" w:rsidRDefault="00462124" w:rsidP="00462124">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462124" w:rsidRPr="005531A4" w:rsidRDefault="00462124" w:rsidP="00462124">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Luật số 45/2013/QH13 ngày 29 tháng 11 năm 2013, có hiệu lực ngày 01 tháng 7 năm 2014</w:t>
      </w:r>
    </w:p>
    <w:p w:rsidR="00462124" w:rsidRPr="005531A4" w:rsidRDefault="00462124" w:rsidP="00462124">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Nghị định 43/2014/NĐ-CP ngày 15 tháng 5 năm 2014, có hiệu lực ngày 01 tháng 7 năm 2014</w:t>
      </w:r>
    </w:p>
    <w:p w:rsidR="00462124" w:rsidRPr="005531A4" w:rsidRDefault="00462124" w:rsidP="00462124">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Thông tư 24/2014/TT-BTNMT ngày 19 tháng 5 năm 2014, có hiệu lực ngày 05 tháng 7 năm 2014.</w:t>
      </w:r>
    </w:p>
    <w:p w:rsidR="00462124" w:rsidRPr="005531A4" w:rsidRDefault="00462124" w:rsidP="00462124">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462124" w:rsidRPr="005531A4" w:rsidRDefault="00462124" w:rsidP="00462124">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 Thông tư 02/2014/TT-BTC ngày 02 tháng 1 năm 2014, có hiệu lực ngày 17 tháng 2 năm 2014.</w:t>
      </w:r>
    </w:p>
    <w:p w:rsidR="00462124" w:rsidRPr="005531A4" w:rsidRDefault="00462124" w:rsidP="00462124">
      <w:pPr>
        <w:spacing w:line="320" w:lineRule="exact"/>
        <w:ind w:firstLine="540"/>
        <w:jc w:val="both"/>
        <w:rPr>
          <w:rFonts w:ascii="Arial" w:hAnsi="Arial" w:cs="Arial"/>
          <w:spacing w:val="-8"/>
          <w:sz w:val="20"/>
          <w:szCs w:val="20"/>
          <w:lang w:val="vi-VN"/>
        </w:rPr>
      </w:pPr>
    </w:p>
    <w:p w:rsidR="00462124" w:rsidRPr="005531A4" w:rsidRDefault="00462124" w:rsidP="00462124">
      <w:pPr>
        <w:spacing w:line="320" w:lineRule="exact"/>
        <w:ind w:firstLine="540"/>
        <w:jc w:val="both"/>
        <w:rPr>
          <w:rFonts w:ascii="Arial" w:hAnsi="Arial" w:cs="Arial"/>
          <w:spacing w:val="-8"/>
          <w:sz w:val="20"/>
          <w:szCs w:val="20"/>
          <w:lang w:val="vi-VN"/>
        </w:rPr>
      </w:pPr>
    </w:p>
    <w:p w:rsidR="00462124" w:rsidRPr="005531A4" w:rsidRDefault="00462124" w:rsidP="00462124">
      <w:pPr>
        <w:spacing w:line="320" w:lineRule="exact"/>
        <w:ind w:firstLine="540"/>
        <w:jc w:val="both"/>
        <w:rPr>
          <w:rFonts w:ascii="Arial" w:hAnsi="Arial" w:cs="Arial"/>
          <w:spacing w:val="-8"/>
          <w:sz w:val="20"/>
          <w:szCs w:val="20"/>
          <w:lang w:val="vi-VN"/>
        </w:rPr>
      </w:pPr>
    </w:p>
    <w:p w:rsidR="00462124" w:rsidRPr="005531A4" w:rsidRDefault="00462124" w:rsidP="00462124">
      <w:pPr>
        <w:spacing w:line="320" w:lineRule="exact"/>
        <w:ind w:firstLine="540"/>
        <w:jc w:val="both"/>
        <w:rPr>
          <w:rFonts w:ascii="Arial" w:hAnsi="Arial" w:cs="Arial"/>
          <w:spacing w:val="-8"/>
          <w:sz w:val="20"/>
          <w:szCs w:val="20"/>
          <w:lang w:val="vi-VN"/>
        </w:rPr>
      </w:pPr>
    </w:p>
    <w:p w:rsidR="00462124" w:rsidRPr="005531A4" w:rsidRDefault="00462124" w:rsidP="00462124">
      <w:pPr>
        <w:spacing w:line="320" w:lineRule="exact"/>
        <w:ind w:firstLine="540"/>
        <w:jc w:val="both"/>
        <w:rPr>
          <w:rFonts w:ascii="Arial" w:hAnsi="Arial" w:cs="Arial"/>
          <w:spacing w:val="-8"/>
          <w:sz w:val="20"/>
          <w:szCs w:val="20"/>
          <w:lang w:val="vi-VN"/>
        </w:rPr>
      </w:pPr>
    </w:p>
    <w:p w:rsidR="00462124" w:rsidRPr="005531A4" w:rsidRDefault="00462124" w:rsidP="00462124">
      <w:pPr>
        <w:spacing w:line="320" w:lineRule="exact"/>
        <w:ind w:firstLine="540"/>
        <w:jc w:val="both"/>
        <w:rPr>
          <w:rFonts w:ascii="Arial" w:hAnsi="Arial" w:cs="Arial"/>
          <w:spacing w:val="-8"/>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637"/>
        <w:gridCol w:w="1414"/>
        <w:gridCol w:w="1276"/>
        <w:gridCol w:w="847"/>
        <w:gridCol w:w="996"/>
      </w:tblGrid>
      <w:tr w:rsidR="00462124" w:rsidRPr="005531A4" w:rsidTr="002B4EA4">
        <w:trPr>
          <w:trHeight w:val="360"/>
        </w:trPr>
        <w:tc>
          <w:tcPr>
            <w:tcW w:w="7051" w:type="dxa"/>
            <w:gridSpan w:val="2"/>
            <w:vMerge w:val="restart"/>
            <w:tcBorders>
              <w:top w:val="nil"/>
              <w:left w:val="nil"/>
              <w:bottom w:val="nil"/>
              <w:right w:val="nil"/>
            </w:tcBorders>
          </w:tcPr>
          <w:p w:rsidR="00462124" w:rsidRPr="005531A4" w:rsidRDefault="00462124"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462124" w:rsidRPr="005531A4" w:rsidRDefault="00462124"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462124" w:rsidRPr="005531A4" w:rsidRDefault="00462124"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462124" w:rsidRPr="005531A4" w:rsidTr="002B4EA4">
        <w:trPr>
          <w:trHeight w:val="70"/>
        </w:trPr>
        <w:tc>
          <w:tcPr>
            <w:tcW w:w="7051" w:type="dxa"/>
            <w:gridSpan w:val="2"/>
            <w:vMerge/>
            <w:tcBorders>
              <w:top w:val="nil"/>
              <w:left w:val="nil"/>
              <w:bottom w:val="nil"/>
              <w:right w:val="nil"/>
            </w:tcBorders>
            <w:vAlign w:val="center"/>
          </w:tcPr>
          <w:p w:rsidR="00462124" w:rsidRPr="005531A4" w:rsidRDefault="00462124"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462124" w:rsidRPr="005531A4" w:rsidRDefault="00462124"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462124" w:rsidRPr="005531A4" w:rsidRDefault="00462124"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462124" w:rsidRPr="005531A4" w:rsidRDefault="00462124" w:rsidP="002B4EA4">
            <w:pPr>
              <w:spacing w:line="320" w:lineRule="exact"/>
              <w:ind w:left="459" w:hanging="459"/>
              <w:jc w:val="both"/>
              <w:rPr>
                <w:rFonts w:ascii="Arial" w:eastAsia="Calibri" w:hAnsi="Arial" w:cs="Arial"/>
                <w:b/>
                <w:bCs/>
                <w:sz w:val="20"/>
                <w:szCs w:val="20"/>
                <w:lang w:val="pt-BR"/>
              </w:rPr>
            </w:pPr>
          </w:p>
        </w:tc>
      </w:tr>
      <w:tr w:rsidR="00462124" w:rsidRPr="005531A4" w:rsidTr="002B4EA4">
        <w:trPr>
          <w:trHeight w:val="320"/>
        </w:trPr>
        <w:tc>
          <w:tcPr>
            <w:tcW w:w="7051" w:type="dxa"/>
            <w:gridSpan w:val="2"/>
            <w:vMerge/>
            <w:tcBorders>
              <w:top w:val="nil"/>
              <w:left w:val="nil"/>
              <w:bottom w:val="nil"/>
              <w:right w:val="nil"/>
            </w:tcBorders>
            <w:vAlign w:val="center"/>
          </w:tcPr>
          <w:p w:rsidR="00462124" w:rsidRPr="005531A4" w:rsidRDefault="00462124"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462124" w:rsidRPr="005531A4" w:rsidRDefault="00462124"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462124" w:rsidRPr="005531A4" w:rsidRDefault="00462124"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462124" w:rsidRPr="005531A4" w:rsidRDefault="00462124"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t>Vào sổ tiếp nhận hồ sơ số:.......Quyển....</w:t>
            </w:r>
          </w:p>
          <w:p w:rsidR="00462124" w:rsidRPr="005531A4" w:rsidRDefault="00462124"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462124" w:rsidRPr="005531A4" w:rsidRDefault="00462124"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462124" w:rsidRPr="005531A4" w:rsidRDefault="00462124"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462124" w:rsidRPr="005531A4" w:rsidRDefault="00462124" w:rsidP="002B4EA4">
            <w:pPr>
              <w:spacing w:line="320" w:lineRule="exact"/>
              <w:jc w:val="both"/>
              <w:rPr>
                <w:rFonts w:ascii="Arial" w:eastAsia="Calibri" w:hAnsi="Arial" w:cs="Arial"/>
                <w:bCs/>
                <w:sz w:val="20"/>
                <w:szCs w:val="20"/>
                <w:lang w:val="vi-VN"/>
              </w:rPr>
            </w:pPr>
          </w:p>
        </w:tc>
      </w:tr>
      <w:tr w:rsidR="00462124" w:rsidRPr="005531A4" w:rsidTr="002B4EA4">
        <w:trPr>
          <w:trHeight w:val="926"/>
        </w:trPr>
        <w:tc>
          <w:tcPr>
            <w:tcW w:w="7051" w:type="dxa"/>
            <w:gridSpan w:val="2"/>
            <w:tcBorders>
              <w:top w:val="nil"/>
              <w:left w:val="nil"/>
              <w:bottom w:val="nil"/>
              <w:right w:val="single" w:sz="4" w:space="0" w:color="auto"/>
            </w:tcBorders>
          </w:tcPr>
          <w:p w:rsidR="00462124" w:rsidRPr="005531A4" w:rsidRDefault="00462124"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ĐĂNG KÝ BIẾN ĐỘNG</w:t>
            </w:r>
          </w:p>
          <w:p w:rsidR="00462124" w:rsidRPr="005531A4" w:rsidRDefault="00462124"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462124" w:rsidRPr="005531A4" w:rsidRDefault="00462124"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462124" w:rsidRPr="005531A4" w:rsidRDefault="00462124" w:rsidP="002B4EA4">
            <w:pPr>
              <w:spacing w:line="320" w:lineRule="exact"/>
              <w:rPr>
                <w:rFonts w:ascii="Arial" w:eastAsia="Calibri" w:hAnsi="Arial" w:cs="Arial"/>
                <w:bCs/>
                <w:sz w:val="20"/>
                <w:szCs w:val="20"/>
                <w:lang w:val="vi-VN"/>
              </w:rPr>
            </w:pPr>
          </w:p>
        </w:tc>
      </w:tr>
      <w:tr w:rsidR="00462124" w:rsidRPr="005531A4" w:rsidTr="002B4EA4">
        <w:trPr>
          <w:trHeight w:val="65"/>
        </w:trPr>
        <w:tc>
          <w:tcPr>
            <w:tcW w:w="7051" w:type="dxa"/>
            <w:gridSpan w:val="2"/>
            <w:tcBorders>
              <w:top w:val="nil"/>
              <w:left w:val="nil"/>
              <w:bottom w:val="nil"/>
              <w:right w:val="single" w:sz="4" w:space="0" w:color="auto"/>
            </w:tcBorders>
          </w:tcPr>
          <w:p w:rsidR="00462124" w:rsidRPr="005531A4" w:rsidRDefault="00462124"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462124" w:rsidRPr="005531A4" w:rsidRDefault="00462124" w:rsidP="002B4EA4">
            <w:pPr>
              <w:spacing w:line="320" w:lineRule="exact"/>
              <w:rPr>
                <w:rFonts w:ascii="Arial" w:eastAsia="Calibri" w:hAnsi="Arial" w:cs="Arial"/>
                <w:bCs/>
                <w:sz w:val="20"/>
                <w:szCs w:val="20"/>
                <w:lang w:val="vi-VN"/>
              </w:rPr>
            </w:pPr>
          </w:p>
        </w:tc>
      </w:tr>
      <w:tr w:rsidR="00462124" w:rsidRPr="005531A4" w:rsidTr="002B4EA4">
        <w:tc>
          <w:tcPr>
            <w:tcW w:w="7051" w:type="dxa"/>
            <w:gridSpan w:val="2"/>
            <w:tcBorders>
              <w:top w:val="nil"/>
              <w:left w:val="nil"/>
              <w:bottom w:val="nil"/>
              <w:right w:val="single" w:sz="4" w:space="0" w:color="auto"/>
            </w:tcBorders>
          </w:tcPr>
          <w:p w:rsidR="00462124" w:rsidRPr="005531A4" w:rsidRDefault="00462124"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462124" w:rsidRPr="005531A4" w:rsidRDefault="00462124" w:rsidP="002B4EA4">
            <w:pPr>
              <w:spacing w:line="320" w:lineRule="exact"/>
              <w:rPr>
                <w:rFonts w:ascii="Arial" w:eastAsia="Calibri" w:hAnsi="Arial" w:cs="Arial"/>
                <w:bCs/>
                <w:sz w:val="20"/>
                <w:szCs w:val="20"/>
                <w:lang w:val="pt-BR"/>
              </w:rPr>
            </w:pPr>
          </w:p>
        </w:tc>
      </w:tr>
      <w:tr w:rsidR="00462124" w:rsidRPr="005531A4" w:rsidTr="002B4EA4">
        <w:trPr>
          <w:trHeight w:val="151"/>
        </w:trPr>
        <w:tc>
          <w:tcPr>
            <w:tcW w:w="7051" w:type="dxa"/>
            <w:gridSpan w:val="2"/>
            <w:tcBorders>
              <w:top w:val="nil"/>
              <w:left w:val="nil"/>
              <w:bottom w:val="double" w:sz="4" w:space="0" w:color="auto"/>
              <w:right w:val="single" w:sz="4" w:space="0" w:color="auto"/>
            </w:tcBorders>
          </w:tcPr>
          <w:p w:rsidR="00462124" w:rsidRPr="005531A4" w:rsidRDefault="00462124"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462124" w:rsidRPr="005531A4" w:rsidRDefault="00462124" w:rsidP="002B4EA4">
            <w:pPr>
              <w:spacing w:line="320" w:lineRule="exact"/>
              <w:rPr>
                <w:rFonts w:ascii="Arial" w:eastAsia="Calibri" w:hAnsi="Arial" w:cs="Arial"/>
                <w:bCs/>
                <w:sz w:val="20"/>
                <w:szCs w:val="20"/>
                <w:lang w:val="pt-BR"/>
              </w:rPr>
            </w:pPr>
          </w:p>
        </w:tc>
      </w:tr>
      <w:tr w:rsidR="00462124"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462124" w:rsidRPr="005531A4" w:rsidRDefault="00462124"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t>I. PHẦN KÊ KHAI CỦA NGƯỜI ĐĂNG KÝ</w:t>
            </w:r>
            <w:r w:rsidRPr="005531A4">
              <w:rPr>
                <w:rFonts w:ascii="Arial" w:hAnsi="Arial" w:cs="Arial"/>
                <w:b/>
                <w:bCs/>
                <w:sz w:val="20"/>
                <w:szCs w:val="20"/>
              </w:rPr>
              <w:t xml:space="preserve">         </w:t>
            </w:r>
          </w:p>
          <w:p w:rsidR="00462124" w:rsidRPr="005531A4" w:rsidRDefault="00462124"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462124"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462124" w:rsidRPr="005531A4" w:rsidRDefault="00462124"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462124" w:rsidRPr="005531A4" w:rsidRDefault="00462124" w:rsidP="002B4EA4">
            <w:pPr>
              <w:spacing w:line="320" w:lineRule="exact"/>
              <w:jc w:val="both"/>
              <w:rPr>
                <w:rFonts w:ascii="Arial" w:hAnsi="Arial" w:cs="Arial"/>
                <w:bCs/>
                <w:i/>
                <w:iCs/>
                <w:sz w:val="20"/>
                <w:szCs w:val="20"/>
              </w:rPr>
            </w:pPr>
            <w:r w:rsidRPr="005531A4">
              <w:rPr>
                <w:rFonts w:ascii="Arial" w:hAnsi="Arial" w:cs="Arial"/>
                <w:bCs/>
                <w:sz w:val="20"/>
                <w:szCs w:val="20"/>
              </w:rPr>
              <w:lastRenderedPageBreak/>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462124" w:rsidRPr="005531A4" w:rsidRDefault="00462124" w:rsidP="002B4EA4">
            <w:pPr>
              <w:spacing w:line="320" w:lineRule="exact"/>
              <w:jc w:val="both"/>
              <w:rPr>
                <w:rFonts w:ascii="Arial" w:hAnsi="Arial" w:cs="Arial"/>
                <w:bCs/>
                <w:sz w:val="20"/>
                <w:szCs w:val="20"/>
              </w:rPr>
            </w:pPr>
            <w:r w:rsidRPr="005531A4">
              <w:rPr>
                <w:rFonts w:ascii="Arial" w:hAnsi="Arial" w:cs="Arial"/>
                <w:bCs/>
                <w:iCs/>
                <w:sz w:val="20"/>
                <w:szCs w:val="20"/>
              </w:rPr>
              <w:t>…………………………………………………………………………………</w:t>
            </w:r>
          </w:p>
          <w:p w:rsidR="00462124" w:rsidRPr="005531A4" w:rsidRDefault="00462124" w:rsidP="002B4EA4">
            <w:pPr>
              <w:spacing w:line="320" w:lineRule="exact"/>
              <w:jc w:val="both"/>
              <w:rPr>
                <w:rFonts w:ascii="Arial" w:eastAsia="Calibri" w:hAnsi="Arial" w:cs="Arial"/>
                <w:bCs/>
                <w:sz w:val="20"/>
                <w:szCs w:val="20"/>
              </w:rPr>
            </w:pPr>
            <w:r w:rsidRPr="005531A4">
              <w:rPr>
                <w:rFonts w:ascii="Arial" w:hAnsi="Arial" w:cs="Arial"/>
                <w:bCs/>
                <w:sz w:val="20"/>
                <w:szCs w:val="20"/>
              </w:rPr>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462124"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462124" w:rsidRPr="005531A4" w:rsidRDefault="00462124" w:rsidP="002B4EA4">
            <w:pPr>
              <w:spacing w:line="320" w:lineRule="exact"/>
              <w:jc w:val="both"/>
              <w:rPr>
                <w:rFonts w:ascii="Arial" w:eastAsia="Calibri" w:hAnsi="Arial" w:cs="Arial"/>
                <w:b/>
                <w:bCs/>
                <w:sz w:val="20"/>
                <w:szCs w:val="20"/>
              </w:rPr>
            </w:pPr>
            <w:r w:rsidRPr="005531A4">
              <w:rPr>
                <w:rFonts w:ascii="Arial" w:hAnsi="Arial" w:cs="Arial"/>
                <w:b/>
                <w:bCs/>
                <w:sz w:val="20"/>
                <w:szCs w:val="20"/>
              </w:rPr>
              <w:lastRenderedPageBreak/>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462124" w:rsidRPr="005531A4" w:rsidRDefault="00462124"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  2.2</w:t>
            </w:r>
            <w:proofErr w:type="gram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462124" w:rsidRPr="005531A4" w:rsidRDefault="00462124"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462124"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462124" w:rsidRPr="005531A4" w:rsidRDefault="00462124" w:rsidP="002B4EA4">
            <w:pPr>
              <w:pStyle w:val="BodyText"/>
              <w:spacing w:line="320" w:lineRule="exact"/>
              <w:jc w:val="lef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462124" w:rsidRPr="005531A4" w:rsidTr="002B4EA4">
        <w:trPr>
          <w:trHeight w:val="1420"/>
        </w:trPr>
        <w:tc>
          <w:tcPr>
            <w:tcW w:w="5637" w:type="dxa"/>
            <w:tcBorders>
              <w:top w:val="single" w:sz="6" w:space="0" w:color="auto"/>
              <w:left w:val="double" w:sz="4" w:space="0" w:color="auto"/>
              <w:bottom w:val="single" w:sz="6" w:space="0" w:color="auto"/>
              <w:right w:val="single" w:sz="6" w:space="0" w:color="auto"/>
            </w:tcBorders>
          </w:tcPr>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 xml:space="preserve"> 3.1.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trên</w:t>
            </w:r>
            <w:proofErr w:type="spellEnd"/>
            <w:r w:rsidRPr="005531A4">
              <w:rPr>
                <w:rFonts w:ascii="Arial" w:hAnsi="Arial" w:cs="Arial"/>
                <w:bCs/>
                <w:sz w:val="20"/>
              </w:rPr>
              <w:t xml:space="preserve"> GCN </w:t>
            </w:r>
            <w:proofErr w:type="spellStart"/>
            <w:r w:rsidRPr="005531A4">
              <w:rPr>
                <w:rFonts w:ascii="Arial" w:hAnsi="Arial" w:cs="Arial"/>
                <w:bCs/>
                <w:sz w:val="20"/>
              </w:rPr>
              <w:t>trước</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 xml:space="preserve">   -.…………………………………………….;</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tc>
        <w:tc>
          <w:tcPr>
            <w:tcW w:w="4533" w:type="dxa"/>
            <w:gridSpan w:val="4"/>
            <w:tcBorders>
              <w:top w:val="single" w:sz="6" w:space="0" w:color="auto"/>
              <w:left w:val="single" w:sz="6" w:space="0" w:color="auto"/>
              <w:bottom w:val="single" w:sz="6" w:space="0" w:color="auto"/>
              <w:right w:val="double" w:sz="4" w:space="0" w:color="auto"/>
            </w:tcBorders>
          </w:tcPr>
          <w:p w:rsidR="00462124" w:rsidRPr="005531A4" w:rsidRDefault="00462124" w:rsidP="002B4EA4">
            <w:pPr>
              <w:pStyle w:val="BodyText"/>
              <w:spacing w:line="320" w:lineRule="exact"/>
              <w:jc w:val="left"/>
              <w:rPr>
                <w:rFonts w:ascii="Arial" w:hAnsi="Arial" w:cs="Arial"/>
                <w:bCs/>
                <w:sz w:val="20"/>
              </w:rPr>
            </w:pPr>
            <w:r w:rsidRPr="005531A4">
              <w:rPr>
                <w:rFonts w:ascii="Arial" w:hAnsi="Arial" w:cs="Arial"/>
                <w:bCs/>
                <w:sz w:val="20"/>
              </w:rPr>
              <w:t xml:space="preserve">3.2.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sau</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 xml:space="preserve"> -….………………………………….;</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tc>
      </w:tr>
      <w:tr w:rsidR="00462124"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462124" w:rsidRPr="005531A4" w:rsidRDefault="00462124" w:rsidP="002B4EA4">
            <w:pPr>
              <w:pStyle w:val="BodyText"/>
              <w:spacing w:line="320" w:lineRule="exact"/>
              <w:jc w:val="left"/>
              <w:rPr>
                <w:rFonts w:ascii="Arial" w:hAnsi="Arial" w:cs="Arial"/>
                <w:b/>
                <w:bCs/>
                <w:sz w:val="20"/>
              </w:rPr>
            </w:pPr>
            <w:r w:rsidRPr="005531A4">
              <w:rPr>
                <w:rFonts w:ascii="Arial" w:hAnsi="Arial" w:cs="Arial"/>
                <w:b/>
                <w:bCs/>
                <w:sz w:val="20"/>
              </w:rPr>
              <w:t xml:space="preserve">4. </w:t>
            </w:r>
            <w:proofErr w:type="spellStart"/>
            <w:r w:rsidRPr="005531A4">
              <w:rPr>
                <w:rFonts w:ascii="Arial" w:hAnsi="Arial" w:cs="Arial"/>
                <w:b/>
                <w:bCs/>
                <w:sz w:val="20"/>
              </w:rPr>
              <w:t>Lý</w:t>
            </w:r>
            <w:proofErr w:type="spellEnd"/>
            <w:r w:rsidRPr="005531A4">
              <w:rPr>
                <w:rFonts w:ascii="Arial" w:hAnsi="Arial" w:cs="Arial"/>
                <w:b/>
                <w:bCs/>
                <w:sz w:val="20"/>
              </w:rPr>
              <w:t xml:space="preserve"> do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tc>
      </w:tr>
      <w:tr w:rsidR="00462124"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462124" w:rsidRPr="005531A4" w:rsidRDefault="00462124" w:rsidP="002B4EA4">
            <w:pPr>
              <w:pStyle w:val="BodyText"/>
              <w:spacing w:line="320" w:lineRule="exact"/>
              <w:jc w:val="left"/>
              <w:rPr>
                <w:rFonts w:ascii="Arial" w:hAnsi="Arial" w:cs="Arial"/>
                <w:b/>
                <w:bCs/>
                <w:sz w:val="20"/>
              </w:rPr>
            </w:pPr>
            <w:r w:rsidRPr="005531A4">
              <w:rPr>
                <w:rFonts w:ascii="Arial" w:hAnsi="Arial" w:cs="Arial"/>
                <w:b/>
                <w:bCs/>
                <w:sz w:val="20"/>
              </w:rPr>
              <w:t xml:space="preserve">5. </w:t>
            </w:r>
            <w:proofErr w:type="spellStart"/>
            <w:r w:rsidRPr="005531A4">
              <w:rPr>
                <w:rFonts w:ascii="Arial" w:hAnsi="Arial" w:cs="Arial"/>
                <w:b/>
                <w:bCs/>
                <w:sz w:val="20"/>
              </w:rPr>
              <w:t>Tình</w:t>
            </w:r>
            <w:proofErr w:type="spellEnd"/>
            <w:r w:rsidRPr="005531A4">
              <w:rPr>
                <w:rFonts w:ascii="Arial" w:hAnsi="Arial" w:cs="Arial"/>
                <w:b/>
                <w:bCs/>
                <w:sz w:val="20"/>
              </w:rPr>
              <w:t xml:space="preserve"> </w:t>
            </w:r>
            <w:proofErr w:type="spellStart"/>
            <w:r w:rsidRPr="005531A4">
              <w:rPr>
                <w:rFonts w:ascii="Arial" w:hAnsi="Arial" w:cs="Arial"/>
                <w:b/>
                <w:bCs/>
                <w:sz w:val="20"/>
              </w:rPr>
              <w:t>hình</w:t>
            </w:r>
            <w:proofErr w:type="spellEnd"/>
            <w:r w:rsidRPr="005531A4">
              <w:rPr>
                <w:rFonts w:ascii="Arial" w:hAnsi="Arial" w:cs="Arial"/>
                <w:b/>
                <w:bCs/>
                <w:sz w:val="20"/>
              </w:rPr>
              <w:t xml:space="preserve"> </w:t>
            </w:r>
            <w:proofErr w:type="spellStart"/>
            <w:r w:rsidRPr="005531A4">
              <w:rPr>
                <w:rFonts w:ascii="Arial" w:hAnsi="Arial" w:cs="Arial"/>
                <w:b/>
                <w:bCs/>
                <w:sz w:val="20"/>
              </w:rPr>
              <w:t>thực</w:t>
            </w:r>
            <w:proofErr w:type="spellEnd"/>
            <w:r w:rsidRPr="005531A4">
              <w:rPr>
                <w:rFonts w:ascii="Arial" w:hAnsi="Arial" w:cs="Arial"/>
                <w:b/>
                <w:bCs/>
                <w:sz w:val="20"/>
              </w:rPr>
              <w:t xml:space="preserve"> </w:t>
            </w:r>
            <w:proofErr w:type="spellStart"/>
            <w:r w:rsidRPr="005531A4">
              <w:rPr>
                <w:rFonts w:ascii="Arial" w:hAnsi="Arial" w:cs="Arial"/>
                <w:b/>
                <w:bCs/>
                <w:sz w:val="20"/>
              </w:rPr>
              <w:t>hiện</w:t>
            </w:r>
            <w:proofErr w:type="spellEnd"/>
            <w:r w:rsidRPr="005531A4">
              <w:rPr>
                <w:rFonts w:ascii="Arial" w:hAnsi="Arial" w:cs="Arial"/>
                <w:b/>
                <w:bCs/>
                <w:sz w:val="20"/>
              </w:rPr>
              <w:t xml:space="preserve"> </w:t>
            </w:r>
            <w:proofErr w:type="spellStart"/>
            <w:r w:rsidRPr="005531A4">
              <w:rPr>
                <w:rFonts w:ascii="Arial" w:hAnsi="Arial" w:cs="Arial"/>
                <w:b/>
                <w:bCs/>
                <w:sz w:val="20"/>
              </w:rPr>
              <w:t>nghĩa</w:t>
            </w:r>
            <w:proofErr w:type="spellEnd"/>
            <w:r w:rsidRPr="005531A4">
              <w:rPr>
                <w:rFonts w:ascii="Arial" w:hAnsi="Arial" w:cs="Arial"/>
                <w:b/>
                <w:bCs/>
                <w:sz w:val="20"/>
              </w:rPr>
              <w:t xml:space="preserve"> </w:t>
            </w:r>
            <w:proofErr w:type="spellStart"/>
            <w:r w:rsidRPr="005531A4">
              <w:rPr>
                <w:rFonts w:ascii="Arial" w:hAnsi="Arial" w:cs="Arial"/>
                <w:b/>
                <w:bCs/>
                <w:sz w:val="20"/>
              </w:rPr>
              <w:t>vụ</w:t>
            </w:r>
            <w:proofErr w:type="spellEnd"/>
            <w:r w:rsidRPr="005531A4">
              <w:rPr>
                <w:rFonts w:ascii="Arial" w:hAnsi="Arial" w:cs="Arial"/>
                <w:b/>
                <w:bCs/>
                <w:sz w:val="20"/>
              </w:rPr>
              <w:t xml:space="preserve"> </w:t>
            </w:r>
            <w:proofErr w:type="spellStart"/>
            <w:r w:rsidRPr="005531A4">
              <w:rPr>
                <w:rFonts w:ascii="Arial" w:hAnsi="Arial" w:cs="Arial"/>
                <w:b/>
                <w:bCs/>
                <w:sz w:val="20"/>
              </w:rPr>
              <w:t>tài</w:t>
            </w:r>
            <w:proofErr w:type="spellEnd"/>
            <w:r w:rsidRPr="005531A4">
              <w:rPr>
                <w:rFonts w:ascii="Arial" w:hAnsi="Arial" w:cs="Arial"/>
                <w:b/>
                <w:bCs/>
                <w:sz w:val="20"/>
              </w:rPr>
              <w:t xml:space="preserve"> </w:t>
            </w:r>
            <w:proofErr w:type="spellStart"/>
            <w:r w:rsidRPr="005531A4">
              <w:rPr>
                <w:rFonts w:ascii="Arial" w:hAnsi="Arial" w:cs="Arial"/>
                <w:b/>
                <w:bCs/>
                <w:sz w:val="20"/>
              </w:rPr>
              <w:t>chính</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đai</w:t>
            </w:r>
            <w:proofErr w:type="spellEnd"/>
            <w:r w:rsidRPr="005531A4">
              <w:rPr>
                <w:rFonts w:ascii="Arial" w:hAnsi="Arial" w:cs="Arial"/>
                <w:b/>
                <w:bCs/>
                <w:sz w:val="20"/>
              </w:rPr>
              <w:t xml:space="preserve"> </w:t>
            </w:r>
            <w:proofErr w:type="spellStart"/>
            <w:r w:rsidRPr="005531A4">
              <w:rPr>
                <w:rFonts w:ascii="Arial" w:hAnsi="Arial" w:cs="Arial"/>
                <w:b/>
                <w:bCs/>
                <w:sz w:val="20"/>
              </w:rPr>
              <w:t>đối</w:t>
            </w:r>
            <w:proofErr w:type="spellEnd"/>
            <w:r w:rsidRPr="005531A4">
              <w:rPr>
                <w:rFonts w:ascii="Arial" w:hAnsi="Arial" w:cs="Arial"/>
                <w:b/>
                <w:bCs/>
                <w:sz w:val="20"/>
              </w:rPr>
              <w:t xml:space="preserve"> </w:t>
            </w:r>
            <w:proofErr w:type="spellStart"/>
            <w:r w:rsidRPr="005531A4">
              <w:rPr>
                <w:rFonts w:ascii="Arial" w:hAnsi="Arial" w:cs="Arial"/>
                <w:b/>
                <w:bCs/>
                <w:sz w:val="20"/>
              </w:rPr>
              <w:t>với</w:t>
            </w:r>
            <w:proofErr w:type="spellEnd"/>
            <w:r w:rsidRPr="005531A4">
              <w:rPr>
                <w:rFonts w:ascii="Arial" w:hAnsi="Arial" w:cs="Arial"/>
                <w:b/>
                <w:bCs/>
                <w:sz w:val="20"/>
              </w:rPr>
              <w:t xml:space="preserve"> </w:t>
            </w:r>
            <w:proofErr w:type="spellStart"/>
            <w:r w:rsidRPr="005531A4">
              <w:rPr>
                <w:rFonts w:ascii="Arial" w:hAnsi="Arial" w:cs="Arial"/>
                <w:b/>
                <w:bCs/>
                <w:sz w:val="20"/>
              </w:rPr>
              <w:t>thửa</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đăng</w:t>
            </w:r>
            <w:proofErr w:type="spellEnd"/>
            <w:r w:rsidRPr="005531A4">
              <w:rPr>
                <w:rFonts w:ascii="Arial" w:hAnsi="Arial" w:cs="Arial"/>
                <w:b/>
                <w:bCs/>
                <w:sz w:val="20"/>
              </w:rPr>
              <w:t xml:space="preserve"> </w:t>
            </w:r>
            <w:proofErr w:type="spellStart"/>
            <w:r w:rsidRPr="005531A4">
              <w:rPr>
                <w:rFonts w:ascii="Arial" w:hAnsi="Arial" w:cs="Arial"/>
                <w:b/>
                <w:bCs/>
                <w:sz w:val="20"/>
              </w:rPr>
              <w:t>ký</w:t>
            </w:r>
            <w:proofErr w:type="spellEnd"/>
            <w:r w:rsidRPr="005531A4">
              <w:rPr>
                <w:rFonts w:ascii="Arial" w:hAnsi="Arial" w:cs="Arial"/>
                <w:b/>
                <w:bCs/>
                <w:sz w:val="20"/>
              </w:rPr>
              <w:t xml:space="preserve">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462124"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462124" w:rsidRPr="005531A4" w:rsidRDefault="00462124"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6.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tờ</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liên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đến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nội</w:t>
            </w:r>
            <w:proofErr w:type="spellEnd"/>
            <w:r w:rsidRPr="005531A4">
              <w:rPr>
                <w:rFonts w:ascii="Arial" w:hAnsi="Arial" w:cs="Arial"/>
                <w:b/>
                <w:bCs/>
                <w:sz w:val="20"/>
                <w:szCs w:val="20"/>
              </w:rPr>
              <w:t xml:space="preserve"> dung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kèm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theo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này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gồm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w:t>
            </w:r>
          </w:p>
          <w:p w:rsidR="00462124" w:rsidRPr="005531A4" w:rsidRDefault="00462124"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462124" w:rsidRPr="005531A4" w:rsidRDefault="00462124" w:rsidP="00462124">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462124" w:rsidRPr="005531A4" w:rsidRDefault="00462124" w:rsidP="00462124">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462124" w:rsidRPr="005531A4" w:rsidRDefault="00462124" w:rsidP="00462124">
      <w:pPr>
        <w:spacing w:line="320" w:lineRule="exact"/>
        <w:ind w:left="5760" w:firstLine="720"/>
        <w:jc w:val="both"/>
        <w:outlineLvl w:val="0"/>
        <w:rPr>
          <w:rFonts w:ascii="Arial" w:hAnsi="Arial" w:cs="Arial"/>
          <w:b/>
          <w:bCs/>
          <w:sz w:val="20"/>
          <w:szCs w:val="20"/>
          <w:lang w:val="vi-VN"/>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p>
    <w:p w:rsidR="00462124" w:rsidRPr="005531A4" w:rsidRDefault="00462124" w:rsidP="00462124">
      <w:pPr>
        <w:spacing w:line="320" w:lineRule="exact"/>
        <w:jc w:val="both"/>
        <w:outlineLvl w:val="0"/>
        <w:rPr>
          <w:rFonts w:ascii="Arial" w:hAnsi="Arial" w:cs="Arial"/>
          <w:b/>
          <w:bCs/>
          <w:sz w:val="20"/>
          <w:szCs w:val="20"/>
          <w:lang w:val="vi-VN"/>
        </w:rPr>
      </w:pPr>
      <w:r w:rsidRPr="005531A4">
        <w:rPr>
          <w:rFonts w:ascii="Arial" w:hAnsi="Arial" w:cs="Arial"/>
          <w:i/>
          <w:iCs/>
          <w:sz w:val="20"/>
          <w:szCs w:val="20"/>
        </w:rPr>
        <w:t xml:space="preserve">     </w:t>
      </w:r>
      <w:r w:rsidRPr="005531A4">
        <w:rPr>
          <w:rFonts w:ascii="Arial" w:hAnsi="Arial" w:cs="Arial"/>
          <w:i/>
          <w:iCs/>
          <w:sz w:val="20"/>
          <w:szCs w:val="20"/>
          <w:lang w:val="vi-VN"/>
        </w:rPr>
        <w:t xml:space="preserve">                                                         </w:t>
      </w:r>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p w:rsidR="00462124" w:rsidRPr="005531A4" w:rsidRDefault="00462124" w:rsidP="00462124">
      <w:pPr>
        <w:spacing w:line="320" w:lineRule="exact"/>
        <w:ind w:left="5040"/>
        <w:jc w:val="both"/>
        <w:rPr>
          <w:rFonts w:ascii="Arial" w:hAnsi="Arial" w:cs="Arial"/>
          <w:i/>
          <w:iCs/>
          <w:sz w:val="20"/>
          <w:szCs w:val="20"/>
          <w:lang w:val="vi-VN"/>
        </w:rPr>
      </w:pPr>
    </w:p>
    <w:p w:rsidR="00462124" w:rsidRPr="005531A4" w:rsidRDefault="00462124" w:rsidP="00462124">
      <w:pPr>
        <w:spacing w:line="320" w:lineRule="exact"/>
        <w:ind w:left="5040"/>
        <w:jc w:val="both"/>
        <w:rPr>
          <w:rFonts w:ascii="Arial" w:hAnsi="Arial" w:cs="Arial"/>
          <w:i/>
          <w:iCs/>
          <w:sz w:val="20"/>
          <w:szCs w:val="20"/>
          <w:lang w:val="vi-VN"/>
        </w:rPr>
      </w:pPr>
    </w:p>
    <w:p w:rsidR="00462124" w:rsidRPr="005531A4" w:rsidRDefault="00462124" w:rsidP="00462124">
      <w:pPr>
        <w:spacing w:line="320" w:lineRule="exact"/>
        <w:ind w:left="5040"/>
        <w:jc w:val="both"/>
        <w:rPr>
          <w:rFonts w:ascii="Arial" w:hAnsi="Arial" w:cs="Arial"/>
          <w:i/>
          <w:iCs/>
          <w:sz w:val="20"/>
          <w:szCs w:val="20"/>
          <w:lang w:val="vi-VN"/>
        </w:rPr>
      </w:pPr>
    </w:p>
    <w:p w:rsidR="00462124" w:rsidRPr="005531A4" w:rsidRDefault="00462124" w:rsidP="00462124">
      <w:pPr>
        <w:spacing w:line="320" w:lineRule="exact"/>
        <w:ind w:left="5040"/>
        <w:jc w:val="both"/>
        <w:rPr>
          <w:rFonts w:ascii="Arial" w:hAnsi="Arial" w:cs="Arial"/>
          <w:i/>
          <w:iCs/>
          <w:sz w:val="20"/>
          <w:szCs w:val="20"/>
          <w:lang w:val="vi-VN"/>
        </w:rPr>
      </w:pPr>
    </w:p>
    <w:p w:rsidR="00462124" w:rsidRPr="005531A4" w:rsidRDefault="00462124" w:rsidP="00462124">
      <w:pPr>
        <w:spacing w:line="320" w:lineRule="exact"/>
        <w:ind w:left="5040"/>
        <w:jc w:val="both"/>
        <w:rPr>
          <w:rFonts w:ascii="Arial" w:hAnsi="Arial" w:cs="Arial"/>
          <w:i/>
          <w:iCs/>
          <w:sz w:val="20"/>
          <w:szCs w:val="20"/>
          <w:lang w:val="vi-VN"/>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462124"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462124" w:rsidRPr="005531A4" w:rsidRDefault="00462124"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 xml:space="preserve">II- XÁC NHẬN CỦA ỦY BAN NHÂN DÂN CẤP XÃ                                                                             </w:t>
            </w:r>
            <w:r w:rsidRPr="005531A4">
              <w:rPr>
                <w:rFonts w:ascii="Arial" w:hAnsi="Arial" w:cs="Arial"/>
                <w:bCs/>
                <w:i/>
                <w:sz w:val="20"/>
                <w:szCs w:val="20"/>
                <w:lang w:val="vi-VN"/>
              </w:rPr>
              <w:t>(Đối với hộ gia đình, cá nhân đề nghị được tiếp tục sử dụng đất nôngnghiệp khi hêt hạn sử dụng)</w:t>
            </w:r>
          </w:p>
        </w:tc>
      </w:tr>
      <w:tr w:rsidR="00462124"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462124" w:rsidRPr="005531A4" w:rsidRDefault="00462124" w:rsidP="002B4EA4">
            <w:pPr>
              <w:pStyle w:val="BodyText"/>
              <w:spacing w:line="320" w:lineRule="exact"/>
              <w:rPr>
                <w:rFonts w:ascii="Arial" w:eastAsia="SimSun"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spacing w:line="320" w:lineRule="exact"/>
              <w:jc w:val="both"/>
              <w:rPr>
                <w:rFonts w:ascii="Arial" w:eastAsia="Calibri" w:hAnsi="Arial" w:cs="Arial"/>
                <w:sz w:val="20"/>
                <w:szCs w:val="20"/>
              </w:rPr>
            </w:pPr>
            <w:r w:rsidRPr="005531A4">
              <w:rPr>
                <w:rFonts w:ascii="Arial" w:hAnsi="Arial" w:cs="Arial"/>
                <w:bCs/>
                <w:sz w:val="20"/>
                <w:szCs w:val="20"/>
              </w:rPr>
              <w:t>…………………………………………………………………………………………………………….</w:t>
            </w:r>
          </w:p>
        </w:tc>
      </w:tr>
      <w:tr w:rsidR="00462124" w:rsidRPr="005531A4" w:rsidTr="002B4EA4">
        <w:trPr>
          <w:trHeight w:val="1824"/>
        </w:trPr>
        <w:tc>
          <w:tcPr>
            <w:tcW w:w="5069" w:type="dxa"/>
            <w:tcBorders>
              <w:top w:val="single" w:sz="6" w:space="0" w:color="auto"/>
              <w:left w:val="double" w:sz="2" w:space="0" w:color="auto"/>
              <w:bottom w:val="single" w:sz="6" w:space="0" w:color="auto"/>
              <w:right w:val="single" w:sz="6" w:space="0" w:color="auto"/>
            </w:tcBorders>
          </w:tcPr>
          <w:p w:rsidR="00462124" w:rsidRPr="005531A4" w:rsidRDefault="00462124"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lastRenderedPageBreak/>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462124" w:rsidRPr="005531A4" w:rsidRDefault="00462124"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462124" w:rsidRPr="005531A4" w:rsidRDefault="00462124"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462124" w:rsidRPr="005531A4" w:rsidRDefault="00462124"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462124" w:rsidRPr="005531A4" w:rsidRDefault="00462124"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462124" w:rsidRPr="005531A4" w:rsidRDefault="00462124"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462124" w:rsidRPr="005531A4" w:rsidRDefault="00462124"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both"/>
              <w:rPr>
                <w:rFonts w:ascii="Arial" w:hAnsi="Arial" w:cs="Arial"/>
                <w:i/>
                <w:iCs/>
                <w:sz w:val="20"/>
                <w:szCs w:val="20"/>
                <w:lang w:val="vi-VN"/>
              </w:rPr>
            </w:pPr>
          </w:p>
          <w:p w:rsidR="00462124" w:rsidRPr="005531A4" w:rsidRDefault="00462124" w:rsidP="002B4EA4">
            <w:pPr>
              <w:spacing w:line="320" w:lineRule="exact"/>
              <w:jc w:val="both"/>
              <w:rPr>
                <w:rFonts w:ascii="Arial" w:hAnsi="Arial" w:cs="Arial"/>
                <w:i/>
                <w:iCs/>
                <w:sz w:val="20"/>
                <w:szCs w:val="20"/>
                <w:lang w:val="vi-VN"/>
              </w:rPr>
            </w:pPr>
          </w:p>
          <w:p w:rsidR="00462124" w:rsidRPr="005531A4" w:rsidRDefault="00462124" w:rsidP="002B4EA4">
            <w:pPr>
              <w:spacing w:line="320" w:lineRule="exact"/>
              <w:jc w:val="both"/>
              <w:rPr>
                <w:rFonts w:ascii="Arial" w:eastAsia="Calibri" w:hAnsi="Arial" w:cs="Arial"/>
                <w:i/>
                <w:iCs/>
                <w:sz w:val="20"/>
                <w:szCs w:val="20"/>
              </w:rPr>
            </w:pPr>
          </w:p>
        </w:tc>
      </w:tr>
      <w:tr w:rsidR="00462124"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462124" w:rsidRPr="005531A4" w:rsidRDefault="00462124"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462124"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462124" w:rsidRPr="005531A4" w:rsidRDefault="00462124" w:rsidP="002B4EA4">
            <w:pPr>
              <w:pStyle w:val="BodyText"/>
              <w:spacing w:line="320" w:lineRule="exact"/>
              <w:rPr>
                <w:rFonts w:ascii="Arial" w:eastAsia="SimSun"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tc>
      </w:tr>
      <w:tr w:rsidR="00462124" w:rsidRPr="005531A4" w:rsidTr="002B4EA4">
        <w:trPr>
          <w:trHeight w:val="453"/>
        </w:trPr>
        <w:tc>
          <w:tcPr>
            <w:tcW w:w="5069" w:type="dxa"/>
            <w:tcBorders>
              <w:top w:val="single" w:sz="6" w:space="0" w:color="auto"/>
              <w:left w:val="double" w:sz="2" w:space="0" w:color="auto"/>
              <w:bottom w:val="single" w:sz="6" w:space="0" w:color="auto"/>
              <w:right w:val="single" w:sz="6" w:space="0" w:color="auto"/>
            </w:tcBorders>
          </w:tcPr>
          <w:p w:rsidR="00462124" w:rsidRPr="005531A4" w:rsidRDefault="00462124"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462124" w:rsidRPr="005531A4" w:rsidRDefault="00462124"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462124" w:rsidRPr="005531A4" w:rsidRDefault="00462124"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462124" w:rsidRPr="005531A4" w:rsidRDefault="00462124"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462124" w:rsidRPr="005531A4" w:rsidRDefault="00462124"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462124" w:rsidRPr="005531A4" w:rsidRDefault="00462124"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both"/>
              <w:rPr>
                <w:rFonts w:ascii="Arial" w:hAnsi="Arial" w:cs="Arial"/>
                <w:i/>
                <w:iCs/>
                <w:sz w:val="20"/>
                <w:szCs w:val="20"/>
              </w:rPr>
            </w:pPr>
          </w:p>
          <w:p w:rsidR="00462124" w:rsidRPr="005531A4" w:rsidRDefault="00462124" w:rsidP="002B4EA4">
            <w:pPr>
              <w:spacing w:line="320" w:lineRule="exact"/>
              <w:jc w:val="both"/>
              <w:rPr>
                <w:rFonts w:ascii="Arial" w:eastAsia="Calibri" w:hAnsi="Arial" w:cs="Arial"/>
                <w:i/>
                <w:iCs/>
                <w:sz w:val="20"/>
                <w:szCs w:val="20"/>
              </w:rPr>
            </w:pPr>
          </w:p>
        </w:tc>
      </w:tr>
      <w:tr w:rsidR="00462124"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462124" w:rsidRPr="005531A4" w:rsidRDefault="00462124"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462124"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462124" w:rsidRPr="005531A4" w:rsidRDefault="00462124" w:rsidP="002B4EA4">
            <w:pPr>
              <w:pStyle w:val="BodyText"/>
              <w:spacing w:line="320" w:lineRule="exact"/>
              <w:rPr>
                <w:rFonts w:ascii="Arial" w:eastAsia="SimSun" w:hAnsi="Arial" w:cs="Arial"/>
                <w:bCs/>
                <w:sz w:val="20"/>
              </w:rPr>
            </w:pPr>
            <w:r w:rsidRPr="005531A4">
              <w:rPr>
                <w:rFonts w:ascii="Arial" w:hAnsi="Arial" w:cs="Arial"/>
                <w:bCs/>
                <w:sz w:val="20"/>
              </w:rPr>
              <w:t>…………………………………………………………………………………………………………….</w:t>
            </w:r>
          </w:p>
          <w:p w:rsidR="00462124" w:rsidRPr="005531A4" w:rsidRDefault="00462124" w:rsidP="002B4EA4">
            <w:pPr>
              <w:pStyle w:val="BodyText"/>
              <w:spacing w:line="320" w:lineRule="exact"/>
              <w:rPr>
                <w:rFonts w:ascii="Arial" w:hAnsi="Arial" w:cs="Arial"/>
                <w:bCs/>
                <w:sz w:val="20"/>
              </w:rPr>
            </w:pPr>
            <w:r w:rsidRPr="005531A4">
              <w:rPr>
                <w:rFonts w:ascii="Arial" w:hAnsi="Arial" w:cs="Arial"/>
                <w:bCs/>
                <w:sz w:val="20"/>
              </w:rPr>
              <w:t>…………………………………………………………………………………………………………….</w:t>
            </w:r>
          </w:p>
          <w:p w:rsidR="00462124" w:rsidRPr="005531A4" w:rsidRDefault="00462124"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462124" w:rsidRPr="005531A4" w:rsidTr="002B4EA4">
        <w:trPr>
          <w:trHeight w:val="453"/>
        </w:trPr>
        <w:tc>
          <w:tcPr>
            <w:tcW w:w="5069" w:type="dxa"/>
            <w:tcBorders>
              <w:top w:val="single" w:sz="6" w:space="0" w:color="auto"/>
              <w:left w:val="double" w:sz="2" w:space="0" w:color="auto"/>
              <w:bottom w:val="double" w:sz="2" w:space="0" w:color="auto"/>
              <w:right w:val="single" w:sz="6" w:space="0" w:color="auto"/>
            </w:tcBorders>
          </w:tcPr>
          <w:p w:rsidR="00462124" w:rsidRPr="005531A4" w:rsidRDefault="00462124"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462124" w:rsidRPr="005531A4" w:rsidRDefault="00462124"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462124" w:rsidRPr="005531A4" w:rsidRDefault="00462124"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both"/>
              <w:rPr>
                <w:rFonts w:ascii="Arial" w:eastAsia="Calibri" w:hAnsi="Arial" w:cs="Arial"/>
                <w:i/>
                <w:iCs/>
                <w:sz w:val="20"/>
                <w:szCs w:val="20"/>
              </w:rPr>
            </w:pPr>
          </w:p>
        </w:tc>
        <w:tc>
          <w:tcPr>
            <w:tcW w:w="5116" w:type="dxa"/>
            <w:tcBorders>
              <w:top w:val="single" w:sz="6" w:space="0" w:color="auto"/>
              <w:left w:val="single" w:sz="6" w:space="0" w:color="auto"/>
              <w:bottom w:val="double" w:sz="2" w:space="0" w:color="auto"/>
              <w:right w:val="double" w:sz="2" w:space="0" w:color="auto"/>
            </w:tcBorders>
          </w:tcPr>
          <w:p w:rsidR="00462124" w:rsidRPr="005531A4" w:rsidRDefault="00462124"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462124" w:rsidRPr="005531A4" w:rsidRDefault="00462124"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462124" w:rsidRPr="005531A4" w:rsidRDefault="00462124"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462124" w:rsidRPr="005531A4" w:rsidRDefault="00462124" w:rsidP="002B4EA4">
            <w:pPr>
              <w:spacing w:line="320" w:lineRule="exact"/>
              <w:jc w:val="center"/>
              <w:rPr>
                <w:rFonts w:ascii="Arial" w:hAnsi="Arial" w:cs="Arial"/>
                <w:i/>
                <w:iCs/>
                <w:sz w:val="20"/>
                <w:szCs w:val="20"/>
              </w:rPr>
            </w:pPr>
          </w:p>
          <w:p w:rsidR="00462124" w:rsidRPr="005531A4" w:rsidRDefault="00462124" w:rsidP="002B4EA4">
            <w:pPr>
              <w:spacing w:line="320" w:lineRule="exact"/>
              <w:jc w:val="both"/>
              <w:rPr>
                <w:rFonts w:ascii="Arial" w:hAnsi="Arial" w:cs="Arial"/>
                <w:i/>
                <w:iCs/>
                <w:sz w:val="20"/>
                <w:szCs w:val="20"/>
              </w:rPr>
            </w:pPr>
          </w:p>
          <w:p w:rsidR="00462124" w:rsidRPr="005531A4" w:rsidRDefault="00462124" w:rsidP="002B4EA4">
            <w:pPr>
              <w:spacing w:line="320" w:lineRule="exact"/>
              <w:jc w:val="both"/>
              <w:rPr>
                <w:rFonts w:ascii="Arial" w:eastAsia="Calibri" w:hAnsi="Arial" w:cs="Arial"/>
                <w:i/>
                <w:iCs/>
                <w:sz w:val="20"/>
                <w:szCs w:val="20"/>
              </w:rPr>
            </w:pPr>
          </w:p>
        </w:tc>
      </w:tr>
    </w:tbl>
    <w:p w:rsidR="00462124" w:rsidRPr="005531A4" w:rsidRDefault="00462124" w:rsidP="00462124">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462124" w:rsidRPr="005531A4" w:rsidRDefault="00462124" w:rsidP="00462124">
      <w:pPr>
        <w:spacing w:line="320" w:lineRule="exact"/>
        <w:ind w:firstLine="510"/>
        <w:jc w:val="both"/>
        <w:rPr>
          <w:rFonts w:ascii="Arial" w:hAnsi="Arial" w:cs="Arial"/>
          <w:i/>
          <w:iCs/>
          <w:sz w:val="20"/>
          <w:szCs w:val="20"/>
          <w:lang w:val="vi-VN"/>
        </w:rPr>
      </w:pPr>
      <w:proofErr w:type="spellStart"/>
      <w:r w:rsidRPr="005531A4">
        <w:rPr>
          <w:rFonts w:ascii="Arial" w:hAnsi="Arial" w:cs="Arial"/>
          <w:i/>
          <w:iCs/>
          <w:sz w:val="20"/>
          <w:szCs w:val="20"/>
        </w:rPr>
        <w:t>Chú</w:t>
      </w:r>
      <w:proofErr w:type="spellEnd"/>
      <w:r w:rsidRPr="005531A4">
        <w:rPr>
          <w:rFonts w:ascii="Arial" w:hAnsi="Arial" w:cs="Arial"/>
          <w:i/>
          <w:iCs/>
          <w:sz w:val="20"/>
          <w:szCs w:val="20"/>
        </w:rPr>
        <w:t xml:space="preserve"> ý: </w:t>
      </w:r>
      <w:proofErr w:type="spellStart"/>
      <w:r w:rsidRPr="005531A4">
        <w:rPr>
          <w:rFonts w:ascii="Arial" w:hAnsi="Arial" w:cs="Arial"/>
          <w:i/>
          <w:iCs/>
          <w:sz w:val="20"/>
          <w:szCs w:val="20"/>
        </w:rPr>
        <w:t>Mẫu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chuyển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chủ</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hữu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thông</w:t>
      </w:r>
      <w:proofErr w:type="spellEnd"/>
      <w:r w:rsidRPr="005531A4">
        <w:rPr>
          <w:rFonts w:ascii="Arial" w:hAnsi="Arial" w:cs="Arial"/>
          <w:i/>
          <w:iCs/>
          <w:sz w:val="20"/>
          <w:szCs w:val="20"/>
        </w:rPr>
        <w:t xml:space="preserve"> tin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pháp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địa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chỉ</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giảm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diện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tích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do </w:t>
      </w:r>
      <w:proofErr w:type="spellStart"/>
      <w:r w:rsidRPr="005531A4">
        <w:rPr>
          <w:rFonts w:ascii="Arial" w:hAnsi="Arial" w:cs="Arial"/>
          <w:i/>
          <w:iCs/>
          <w:sz w:val="20"/>
          <w:szCs w:val="20"/>
        </w:rPr>
        <w:t>sạt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tự</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chế</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quyền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nghĩa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đai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so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đăng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w:t>
      </w:r>
    </w:p>
    <w:p w:rsidR="00700856" w:rsidRPr="00462124" w:rsidRDefault="00700856">
      <w:pPr>
        <w:rPr>
          <w:rFonts w:ascii="Arial" w:hAnsi="Arial" w:cs="Arial"/>
          <w:sz w:val="20"/>
          <w:szCs w:val="20"/>
          <w:lang w:val="vi-VN"/>
        </w:rPr>
      </w:pPr>
    </w:p>
    <w:sectPr w:rsidR="00700856" w:rsidRPr="00462124"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462124"/>
    <w:rsid w:val="00700856"/>
    <w:rsid w:val="00717420"/>
    <w:rsid w:val="0085359C"/>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62124"/>
    <w:pPr>
      <w:jc w:val="center"/>
    </w:pPr>
    <w:rPr>
      <w:rFonts w:ascii=".VnTime" w:hAnsi=".VnTime"/>
      <w:sz w:val="28"/>
      <w:szCs w:val="20"/>
    </w:rPr>
  </w:style>
  <w:style w:type="character" w:customStyle="1" w:styleId="BodyTextChar">
    <w:name w:val="Body Text Char"/>
    <w:basedOn w:val="DefaultParagraphFont"/>
    <w:link w:val="BodyText"/>
    <w:uiPriority w:val="99"/>
    <w:rsid w:val="00462124"/>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8064</Characters>
  <Application>Microsoft Office Word</Application>
  <DocSecurity>0</DocSecurity>
  <Lines>67</Lines>
  <Paragraphs>18</Paragraphs>
  <ScaleCrop>false</ScaleCrop>
  <Company>Microsoft</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2017-03-10T03:27:00Z</dcterms:modified>
</cp:coreProperties>
</file>